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bidi w:val="0"/>
        <w:spacing w:before="240" w:after="120"/>
        <w:rPr/>
      </w:pPr>
      <w:r>
        <w:rPr/>
        <w:t>Exemple de texte contenant des formules mathématiques</w:t>
      </w:r>
    </w:p>
    <w:p>
      <w:pPr>
        <w:pStyle w:val="Titre1"/>
        <w:rPr/>
      </w:pPr>
      <w:r>
        <w:rPr/>
        <w:t>Deux versions</w:t>
      </w:r>
    </w:p>
    <w:p>
      <w:pPr>
        <w:pStyle w:val="Corpsdetexte"/>
        <w:bidi w:val="0"/>
        <w:jc w:val="left"/>
        <w:rPr/>
      </w:pPr>
      <w:r>
        <w:rPr/>
        <w:t>Pour tirer de ce document le meilleur bénéfice, il vous est proposé de consulter successivement les deux versions :</w:t>
      </w:r>
    </w:p>
    <w:p>
      <w:pPr>
        <w:pStyle w:val="Corpsdetexte"/>
        <w:numPr>
          <w:ilvl w:val="0"/>
          <w:numId w:val="2"/>
        </w:numPr>
        <w:bidi w:val="0"/>
        <w:jc w:val="left"/>
        <w:rPr/>
      </w:pPr>
      <w:hyperlink r:id="rId2">
        <w:r>
          <w:rPr>
            <w:rStyle w:val="LienInternet"/>
            <w:b/>
            <w:bCs/>
          </w:rPr>
          <w:t>L</w:t>
        </w:r>
        <w:r>
          <w:rPr>
            <w:rStyle w:val="LienInternet"/>
            <w:b/>
            <w:bCs/>
          </w:rPr>
          <w:t>e document source (extension .docx)</w:t>
        </w:r>
      </w:hyperlink>
      <w:r>
        <w:rPr/>
        <w:t xml:space="preserve"> : il s’agit du document tel qu’il a été rentré dans le traitement de textes, </w:t>
      </w:r>
      <w:r>
        <w:rPr/>
        <w:t>puis d’ouvrir le document dans un traitement de textes (</w:t>
      </w:r>
      <w:r>
        <w:rPr>
          <w:i/>
          <w:iCs/>
        </w:rPr>
        <w:t>Word</w:t>
      </w:r>
      <w:r>
        <w:rPr/>
        <w:t xml:space="preserve"> ou </w:t>
      </w:r>
      <w:r>
        <w:rPr>
          <w:i/>
          <w:iCs/>
        </w:rPr>
        <w:t>LibreOffice</w:t>
      </w:r>
      <w:r>
        <w:rPr/>
        <w:t>) afin d’observer les formules mathématiques. On peut voir ou modifier le code d'une formule en double-cliquant sur la formule. Pour quitter l'éditeur de formules, il suffit de cliquer dans la page du texte.</w:t>
      </w:r>
    </w:p>
    <w:p>
      <w:pPr>
        <w:pStyle w:val="Corpsdetexte"/>
        <w:numPr>
          <w:ilvl w:val="0"/>
          <w:numId w:val="2"/>
        </w:numPr>
        <w:bidi w:val="0"/>
        <w:jc w:val="left"/>
        <w:rPr/>
      </w:pPr>
      <w:hyperlink r:id="rId3">
        <w:r>
          <w:rPr>
            <w:rStyle w:val="LienInternet"/>
            <w:b/>
            <w:bCs/>
          </w:rPr>
          <w:t>Le document PDF (extension .pdf)</w:t>
        </w:r>
      </w:hyperlink>
      <w:r>
        <w:rPr/>
        <w:t xml:space="preserve"> pour observer le résultat.</w:t>
      </w:r>
    </w:p>
    <w:p>
      <w:pPr>
        <w:pStyle w:val="Titre1"/>
        <w:bidi w:val="0"/>
        <w:jc w:val="left"/>
        <w:rPr/>
      </w:pPr>
      <w:r>
        <w:rPr/>
        <w:t>Solution de l’exercice</w:t>
      </w:r>
    </w:p>
    <w:p>
      <w:pPr>
        <w:pStyle w:val="Titre3"/>
        <w:bidi w:val="0"/>
        <w:jc w:val="left"/>
        <w:rPr/>
      </w:pPr>
      <w:r>
        <w:rPr/>
        <w:t>Réduire au plus petit dénominateur commun, factoriser et simplifier</w:t>
      </w:r>
    </w:p>
    <w:p>
      <w:pPr>
        <w:pStyle w:val="Corpsdetexte"/>
        <w:bidi w:val="0"/>
        <w:jc w:val="left"/>
        <w:rPr/>
      </w:pPr>
      <w:r>
        <w:rPr/>
        <w:t>Exemple d’un enchaînement de formules.</w:t>
      </w:r>
    </w:p>
    <w:p>
      <w:pPr>
        <w:pStyle w:val="Corpsdetexte"/>
        <w:bidi w:val="0"/>
        <w:jc w:val="left"/>
        <w:rPr/>
      </w:pPr>
      <w:r>
        <w:rPr/>
      </w:r>
      <m:oMathPara xmlns:m="http://schemas.openxmlformats.org/officeDocument/2006/math">
        <m:oMathParaPr>
          <m:jc m:val="left"/>
        </m:oMathParaPr>
        <m:oMath>
          <m:f>
            <m:num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a</m:t>
              </m:r>
            </m:num>
            <m:den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a</m:t>
              </m:r>
            </m:den>
          </m:f>
          <m:r>
            <w:rPr>
              <w:rFonts w:ascii="Cambria Math" w:hAnsi="Cambria Math"/>
            </w:rPr>
            <m:t xml:space="preserve">+</m:t>
          </m:r>
          <m:f>
            <m:num>
              <m:r>
                <w:rPr>
                  <w:rFonts w:ascii="Cambria Math" w:hAnsi="Cambria Math"/>
                </w:rPr>
                <m:t xml:space="preserve">4</m:t>
              </m:r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x</m:t>
              </m:r>
            </m:num>
            <m:den>
              <m:sSup>
                <m:e>
                  <m:r>
                    <w:rPr>
                      <w:rFonts w:ascii="Cambria Math" w:hAnsi="Cambria Math"/>
                    </w:rPr>
                    <m:t xml:space="preserve">a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−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+</m:t>
          </m:r>
          <m:f>
            <m:num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a</m:t>
              </m:r>
            </m:num>
            <m:den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a</m:t>
              </m:r>
            </m:den>
          </m:f>
          <m:r>
            <w:rPr>
              <w:rFonts w:ascii="Cambria Math" w:hAnsi="Cambria Math"/>
            </w:rPr>
            <m:t xml:space="preserve">=</m:t>
          </m:r>
          <m:f>
            <m:num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a</m:t>
              </m:r>
            </m:num>
            <m:den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a</m:t>
              </m:r>
            </m:den>
          </m:f>
          <m:r>
            <w:rPr>
              <w:rFonts w:ascii="Cambria Math" w:hAnsi="Cambria Math"/>
            </w:rPr>
            <m:t xml:space="preserve">−</m:t>
          </m:r>
          <m:f>
            <m:num>
              <m:r>
                <w:rPr>
                  <w:rFonts w:ascii="Cambria Math" w:hAnsi="Cambria Math"/>
                </w:rPr>
                <m:t xml:space="preserve">4</m:t>
              </m:r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x</m:t>
              </m:r>
            </m:num>
            <m:den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−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a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+</m:t>
          </m:r>
          <m:f>
            <m:num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a</m:t>
              </m:r>
            </m:num>
            <m:den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a</m:t>
              </m:r>
            </m:den>
          </m:f>
        </m:oMath>
      </m:oMathPara>
    </w:p>
    <w:p>
      <w:pPr>
        <w:pStyle w:val="Corpsdetexte"/>
        <w:bidi w:val="0"/>
        <w:spacing w:lineRule="auto" w:line="276" w:before="0" w:after="140"/>
        <w:ind w:left="2211" w:right="0" w:hanging="0"/>
        <w:jc w:val="left"/>
        <w:rPr/>
      </w:pPr>
      <w:r>
        <w:rPr/>
        <w:t>=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a</m:t>
            </m:r>
          </m:num>
          <m:den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a</m:t>
            </m:r>
          </m:den>
        </m:f>
        <m:r>
          <w:rPr>
            <w:rFonts w:ascii="Cambria Math" w:hAnsi="Cambria Math"/>
          </w:rPr>
          <m:t xml:space="preserve">−</m:t>
        </m:r>
        <m:f>
          <m:num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a</m:t>
            </m:r>
            <m:r>
              <w:rPr>
                <w:rFonts w:ascii="Cambria Math" w:hAnsi="Cambria Math"/>
              </w:rPr>
              <m:t xml:space="preserve">x</m:t>
            </m:r>
          </m:num>
          <m:den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</m:den>
        </m:f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a</m:t>
            </m:r>
          </m:num>
          <m:den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a</m:t>
            </m:r>
          </m:den>
        </m:f>
      </m:oMath>
    </w:p>
    <w:p>
      <w:pPr>
        <w:pStyle w:val="Corpsdetexte"/>
        <w:bidi w:val="0"/>
        <w:spacing w:lineRule="auto" w:line="276" w:before="0" w:after="140"/>
        <w:ind w:left="2211" w:right="0" w:hanging="0"/>
        <w:jc w:val="left"/>
        <w:rPr/>
      </w:pPr>
      <w:r>
        <w:rPr/>
        <w:t>=</w:t>
      </w:r>
      <w:r>
        <w:rPr/>
      </w:r>
      <m:oMath xmlns:m="http://schemas.openxmlformats.org/officeDocument/2006/math">
        <m:f>
          <m:num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a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</m:num>
          <m:den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</m:den>
        </m:f>
      </m:oMath>
    </w:p>
    <w:p>
      <w:pPr>
        <w:pStyle w:val="Corpsdetexte"/>
        <w:bidi w:val="0"/>
        <w:spacing w:lineRule="auto" w:line="276" w:before="0" w:after="140"/>
        <w:ind w:left="2211" w:right="0" w:hanging="0"/>
        <w:jc w:val="left"/>
        <w:rPr/>
      </w:pPr>
      <w:r>
        <w:rPr/>
        <w:t>=</w:t>
      </w:r>
      <w:r>
        <w:rPr/>
      </w:r>
      <m:oMath xmlns:m="http://schemas.openxmlformats.org/officeDocument/2006/math">
        <m:f>
          <m:num>
            <m:d>
              <m:dPr>
                <m:begChr m:val="("/>
                <m:endChr m:val=")"/>
              </m:dPr>
              <m:e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a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a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d>
              <m:dPr>
                <m:begChr m:val="("/>
                <m:endChr m:val=")"/>
              </m:dPr>
              <m:e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a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e>
            </m:d>
          </m:num>
          <m:den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</m:den>
        </m:f>
      </m:oMath>
    </w:p>
    <w:p>
      <w:pPr>
        <w:pStyle w:val="Corpsdetexte"/>
        <w:bidi w:val="0"/>
        <w:spacing w:lineRule="auto" w:line="276" w:before="0" w:after="140"/>
        <w:ind w:left="2211" w:right="0" w:hanging="0"/>
        <w:jc w:val="left"/>
        <w:rPr/>
      </w:pPr>
      <w:r>
        <w:rPr/>
        <w:t>=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  <m:sSup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a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2</m:t>
            </m:r>
            <m:sSup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</m:den>
        </m:f>
      </m:oMath>
    </w:p>
    <w:p>
      <w:pPr>
        <w:pStyle w:val="Corpsdetexte"/>
        <w:bidi w:val="0"/>
        <w:spacing w:lineRule="auto" w:line="276" w:before="0" w:after="140"/>
        <w:ind w:left="2211" w:right="0" w:hanging="0"/>
        <w:jc w:val="left"/>
        <w:rPr/>
      </w:pPr>
      <w:r>
        <w:rPr/>
        <w:t>=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  <m:d>
              <m:dPr>
                <m:begChr m:val="("/>
                <m:endChr m:val=")"/>
              </m:dPr>
              <m:e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a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e>
            </m:d>
          </m:num>
          <m:den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</m:den>
        </m:f>
      </m:oMath>
    </w:p>
    <w:p>
      <w:pPr>
        <w:pStyle w:val="Corpsdetexte"/>
        <w:bidi w:val="0"/>
        <w:spacing w:lineRule="auto" w:line="276" w:before="0" w:after="140"/>
        <w:ind w:left="2211" w:right="0" w:hanging="0"/>
        <w:jc w:val="left"/>
        <w:rPr/>
      </w:pPr>
      <w:r>
        <w:rPr/>
        <w:t>=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  <m:sSup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a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</m:den>
        </m:f>
      </m:oMath>
    </w:p>
    <w:p>
      <w:pPr>
        <w:pStyle w:val="Corpsdetexte"/>
        <w:bidi w:val="0"/>
        <w:spacing w:lineRule="auto" w:line="276" w:before="0" w:after="140"/>
        <w:ind w:left="2211" w:right="0" w:hanging="0"/>
        <w:jc w:val="left"/>
        <w:rPr/>
      </w:pPr>
      <w:r>
        <w:rPr/>
        <w:t>=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</m:num>
          <m:den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a</m:t>
            </m:r>
          </m:den>
        </m:f>
        <m:r>
          <w:rPr>
            <w:rFonts w:ascii="Cambria Math" w:hAnsi="Cambria Math"/>
          </w:rPr>
          <m:t xml:space="preserve">∧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a</m:t>
            </m:r>
          </m:e>
        </m:d>
        <m:r>
          <w:rPr>
            <w:rFonts w:ascii="Cambria Math" w:hAnsi="Cambria Math"/>
          </w:rPr>
          <m:t xml:space="preserve">≠</m:t>
        </m:r>
        <m:r>
          <w:rPr>
            <w:rFonts w:ascii="Cambria Math" w:hAnsi="Cambria Math"/>
          </w:rPr>
          <m:t xml:space="preserve">0</m:t>
        </m:r>
      </m:oMath>
    </w:p>
    <w:p>
      <w:pPr>
        <w:pStyle w:val="Corpsdetexte"/>
        <w:bidi w:val="0"/>
        <w:spacing w:lineRule="auto" w:line="276" w:before="0" w:after="140"/>
        <w:ind w:left="2211" w:right="0" w:hanging="0"/>
        <w:jc w:val="left"/>
        <w:rPr/>
      </w:pPr>
      <w:r>
        <w:rPr/>
        <w:t>=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</m:num>
          <m:den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a</m:t>
            </m:r>
          </m:den>
        </m:f>
        <m:r>
          <w:rPr>
            <w:rFonts w:ascii="Cambria Math" w:hAnsi="Cambria Math"/>
          </w:rPr>
          <m:t xml:space="preserve">∧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≠</m:t>
        </m:r>
        <m:r>
          <w:rPr>
            <w:rFonts w:ascii="Cambria Math" w:hAnsi="Cambria Math"/>
          </w:rPr>
          <m:t xml:space="preserve">a</m:t>
        </m:r>
      </m:oMath>
    </w:p>
    <w:p>
      <w:pPr>
        <w:pStyle w:val="Corpsdetexte"/>
        <w:bidi w:val="0"/>
        <w:jc w:val="left"/>
        <w:rPr/>
      </w:pPr>
      <w:r>
        <w:rPr/>
      </w:r>
      <w:r>
        <w:br w:type="page"/>
      </w:r>
    </w:p>
    <w:p>
      <w:pPr>
        <w:pStyle w:val="Titre1"/>
        <w:bidi w:val="0"/>
        <w:jc w:val="left"/>
        <w:rPr/>
      </w:pPr>
      <w:r>
        <w:rPr/>
        <w:t>Distance d'un point à une droite</w:t>
      </w:r>
    </w:p>
    <w:p>
      <w:pPr>
        <w:pStyle w:val="Corpsdetexte"/>
        <w:bidi w:val="0"/>
        <w:jc w:val="left"/>
        <w:rPr/>
      </w:pPr>
      <w:r>
        <w:rPr/>
        <w:t xml:space="preserve">La distance du point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/>
        <w:t xml:space="preserve"> de coordonnées </w:t>
      </w:r>
      <w:r>
        <w:rPr/>
      </w:r>
      <m:oMath xmlns:m="http://schemas.openxmlformats.org/officeDocument/2006/math"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y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e>
        </m:d>
      </m:oMath>
      <w:r>
        <w:rPr/>
        <w:t xml:space="preserve"> à la droite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d</m:t>
        </m:r>
      </m:oMath>
      <w:r>
        <w:rPr/>
        <w:t xml:space="preserve"> d'équation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c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/>
        <w:t xml:space="preserve"> est</w:t>
      </w:r>
    </w:p>
    <w:p>
      <w:pPr>
        <w:pStyle w:val="Corpsdetexte"/>
        <w:bidi w:val="0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dist</m:t>
          </m:r>
          <m:d>
            <m:dPr>
              <m:begChr m:val="("/>
              <m:endChr m:val=")"/>
            </m:dPr>
            <m:e>
              <m:sSub>
                <m:e>
                  <m:r>
                    <w:rPr>
                      <w:rFonts w:ascii="Cambria Math" w:hAnsi="Cambria Math"/>
                    </w:rPr>
                    <m:t xml:space="preserve">P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,</m:t>
              </m:r>
              <m:r>
                <w:rPr>
                  <w:rFonts w:ascii="Cambria Math" w:hAnsi="Cambria Math"/>
                </w:rPr>
                <m:t xml:space="preserve">d</m:t>
              </m:r>
            </m:e>
          </m:d>
          <m:r>
            <w:rPr>
              <w:rFonts w:ascii="Cambria Math" w:hAnsi="Cambria Math"/>
            </w:rPr>
            <m:t xml:space="preserve">=</m:t>
          </m:r>
          <m:f>
            <m:num>
              <m:d>
                <m:dPr>
                  <m:begChr m:val="|"/>
                  <m:endChr m:val="|"/>
                </m:dPr>
                <m:e>
                  <m:r>
                    <w:rPr>
                      <w:rFonts w:ascii="Cambria Math" w:hAnsi="Cambria Math"/>
                    </w:rPr>
                    <m:t xml:space="preserve">a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b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c</m:t>
                  </m:r>
                </m:e>
              </m:d>
            </m:num>
            <m:den>
              <m:rad>
                <m:radPr>
                  <m:degHide m:val="1"/>
                </m:radPr>
                <m:deg/>
                <m:e>
                  <m:sSup>
                    <m:e>
                      <m:r>
                        <w:rPr>
                          <w:rFonts w:ascii="Cambria Math" w:hAnsi="Cambria Math"/>
                        </w:rPr>
                        <m:t xml:space="preserve"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+</m:t>
                  </m:r>
                  <m:sSup>
                    <m:e>
                      <m:r>
                        <w:rPr>
                          <w:rFonts w:ascii="Cambria Math" w:hAnsi="Cambria Math"/>
                        </w:rPr>
                        <m:t xml:space="preserve"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p>
                  </m:sSup>
                </m:e>
              </m:rad>
            </m:den>
          </m:f>
        </m:oMath>
      </m:oMathPara>
    </w:p>
    <w:p>
      <w:pPr>
        <w:pStyle w:val="Titre1"/>
        <w:bidi w:val="0"/>
        <w:jc w:val="left"/>
        <w:rPr/>
      </w:pPr>
      <w:r>
        <w:rPr/>
        <w:t>Page mère</w:t>
      </w:r>
    </w:p>
    <w:p>
      <w:pPr>
        <w:pStyle w:val="Corpsdetexte"/>
        <w:bidi w:val="0"/>
        <w:jc w:val="left"/>
        <w:rPr/>
      </w:pPr>
      <w:hyperlink r:id="rId4">
        <w:r>
          <w:rPr>
            <w:rStyle w:val="LienInternet"/>
          </w:rPr>
          <w:t>Retour à la page «Insérer des formules mathématiques dans un HTML ou un PDF»</w:t>
        </w:r>
      </w:hyperlink>
    </w:p>
    <w:p>
      <w:pPr>
        <w:pStyle w:val="Corpsdetexte"/>
        <w:bidi w:val="0"/>
        <w:spacing w:before="0" w:after="14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re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fr-CH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fr-CH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Times New Roman" w:hAnsi="Times New Roman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Titreprincipal">
    <w:name w:val="Title"/>
    <w:basedOn w:val="Titre"/>
    <w:next w:val="Corpsdetexte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eleze.name/marcel/php/html/exemple-libreoffice.docx" TargetMode="External"/><Relationship Id="rId3" Type="http://schemas.openxmlformats.org/officeDocument/2006/relationships/hyperlink" Target="https://www.deleze.name/marcel/php/html/exemple-libreoffice.pdf" TargetMode="External"/><Relationship Id="rId4" Type="http://schemas.openxmlformats.org/officeDocument/2006/relationships/hyperlink" Target="https://www.deleze.name/marcel/php/html/index.htm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LibreOffice/7.1.8.1$Windows_X86_64 LibreOffice_project/e1f30c802c3269a1d052614453f260e49458c82c</Application>
  <AppVersion>15.0000</AppVersion>
  <Pages>2</Pages>
  <Words>162</Words>
  <Characters>814</Characters>
  <CharactersWithSpaces>963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2022-02-04T17:13:17Z</dcterms:created>
  <dc:creator>Marcel Délèze</dc:creator>
  <dc:description/>
  <dc:language>fr-CH</dc:language>
  <cp:lastModifiedBy>Marcel Délèze</cp:lastModifiedBy>
  <dcterms:modified xsi:type="dcterms:W3CDTF">2022-02-04T20:43:22Z</dcterms:modified>
  <cp:revision>21</cp:revision>
  <dc:subject/>
  <dc:title>Exemple de texte contenant des formules mathématiques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